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ДОГОВОР</w:t>
      </w:r>
    </w:p>
    <w:p>
      <w:pPr>
        <w:pStyle w:val="Основной текст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ОФЕРТА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Основной текст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НА УЧАСТИЕ В КОНКУРСЕ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  Настоящий Договор является публичной офертой в соответствии с п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2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. 437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Гражданского кодекса Российской Федерации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принятием условий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акцептом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которой является подача заявки на участие в Конкурсе в порядке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предусмотренном настоящим Договором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В соответствии с пунктом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437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ГК РФ в случае принятия изложенных ниже условий и оплаты услуг лицо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производящее акцепт настоящей оферты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становится Участником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 xml:space="preserve">(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в соответствии с пунктом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438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ГК РФ акцепт оферты равносилен заключению договора на условиях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изложенных в оферте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Настоящий Договор представляет собой публичную оферту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адресованную любому лицу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неопределенному кругу лиц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чья воля будет выражена им лично или через уполномоченного представителя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182, 185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ГК РФ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выразившему готовность участия в конкурсе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именуемому в дальнейшем «Участник»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 одной стороны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   и</w:t>
      </w:r>
      <w:r>
        <w:rPr>
          <w:b w:val="1"/>
          <w:bCs w:val="1"/>
          <w:caps w:val="0"/>
          <w:smallCaps w:val="0"/>
          <w:strike w:val="0"/>
          <w:dstrike w:val="0"/>
          <w:u w:val="none"/>
          <w:shd w:val="clear" w:color="auto" w:fill="ffffff"/>
          <w:vertAlign w:val="baseline"/>
          <w:rtl w:val="0"/>
        </w:rPr>
        <w:t xml:space="preserve"> </w:t>
      </w:r>
      <w:r>
        <w:rPr>
          <w:b w:val="1"/>
          <w:bCs w:val="1"/>
          <w:shd w:val="clear" w:color="auto" w:fill="ffffff"/>
          <w:rtl w:val="0"/>
          <w:lang w:val="ru-RU"/>
        </w:rPr>
        <w:t>Общество с ограниченной ответственностью «Сурай»</w:t>
      </w:r>
      <w:r>
        <w:rPr>
          <w:shd w:val="clear" w:color="auto" w:fill="ffffff"/>
          <w:rtl w:val="0"/>
        </w:rPr>
        <w:t xml:space="preserve"> </w:t>
      </w:r>
      <w:r>
        <w:rPr>
          <w:caps w:val="0"/>
          <w:smallCaps w:val="0"/>
          <w:strike w:val="0"/>
          <w:dstrike w:val="0"/>
          <w:u w:val="none"/>
          <w:shd w:val="clear" w:color="auto" w:fill="ffffff"/>
          <w:vertAlign w:val="baseline"/>
          <w:rtl w:val="0"/>
          <w:lang w:val="en-US"/>
        </w:rPr>
        <w:t>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менуемая в дальнейшем «Организатор»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являющийся плательщиком налога на профессиональный доход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 одной стороны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совместно именуемые стороны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заключили настоящий Договор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оферта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 нижеследующем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1.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ТЕРМИНЫ И ОПРЕДЕЛЕНИЯ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ПРИМЕНЯЕМЫЕ В ДОГОВОРЕ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«Конкурс»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– проводимое на коммерческой основе открытое и доступное для участия неопределенному кругу лиц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отвечающих требованиям к Участникам настоящего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мероприятие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условия и порядок проведения которого устанавливаются размещенным на сайте приложением к настоящему Договору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 целью выявления кандидатов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наиболее соответствующих по мнению Организатора Конкурса следующим критериям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креативность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оригинальность работы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u w:val="none"/>
          <w:shd w:val="nil" w:color="auto" w:fill="auto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«Организатор Конкурса»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– </w:t>
      </w:r>
      <w:r>
        <w:rPr>
          <w:b w:val="1"/>
          <w:bCs w:val="1"/>
          <w:rtl w:val="0"/>
          <w:lang w:val="ru-RU"/>
        </w:rPr>
        <w:t>Общество с ограниченной ответственностью «Сурай»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Организатор Конкурса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: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утверждает Договор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оферту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адресованную Участникам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размещает информацию о Конкурсе на Сайте и в средствах массовой информации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устанавливает порядок проведения и осуществляет регистрацию Участников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организует опубликование результатов Конкурса и награждение победителей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осуществляет техническое и иное обеспечение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«Участник»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– физическое лицо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имеющее гражданство РФ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достигшее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18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лет либо представитель несовершеннолетнего лица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который принимает участие в конкурсе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«Сайт»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— программно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аппаратный комплекс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платформа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на которой размещены все официальные и правоустанавливающие документы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заявка на участие в конкурсе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Положение о его проведении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также документы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посредством которых производится информирование участников Конкурсов в сети Интернет о ходе проведения Конкурса и его результатах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имеет указатель страницы в сети Интернет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: https://surai.ru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«Акцепт»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согласие Участника с условиями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выраженное и предполагаемое при условии выполнения им требований участия в Конкурсе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предусмотренных Договором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полном объеме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ОБЩИЕ ПОЛОЖЕНИЯ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2.1.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Договор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Оферта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на участие в Конкурсе определяет условия и порядок организации и проведения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сроки и место проведения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требования к участникам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порядок подачи заявки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порядок оплаты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порядок объявления результатов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порядок награждения победителей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порядок обработки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которые содержатся в Приложении к настоящему договору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размещенном на сайте организатора и являющимся неотъемлемой частью настоящего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2.2.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При совместном упоминании по тексту Договора Организатор и Участник именуются «Стороны»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каждый из них по отдельности — «Сторона»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2.3.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Каждая Сторона гарантирует другой Стороне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что обладает необходимой право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 дееспособностью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равно всеми правами и полномочиями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необходимыми и достаточными для заключения и исполнения Договора в соответствии с его условиями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2.4.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Действующая редакция Договора на постоянной основе размещена на сайте Организатора по адресу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 xml:space="preserve">: https://surai.ru,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 обязательна для ознакомления Участником до момента совершения акцепта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Акцепт настоящего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оферты предполагается Организатором в случае подачи Участником заявки на участие в Конкурсе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2.5.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Организатор в одностороннем порядке вправе изменить содержание Договора исключительно в целях приведения в соответствии с изменившимся законодательством Российской Федерации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Организатор может вносить указанные изменения без предварительного уведомления Участника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Изменения содержания Договора вступают в законную силу с момента их публикации по адресу постоянного</w:t>
      </w: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размещения Договора в виде обновленного текста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3.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ПРЕДМЕТ ДОГОВОРА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3.1.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Организатор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соответствии с условиями настоящего Договора обязуется оказать Участнику услуги по организации и проведению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участник обязуется соблюсти условия конкурса в сроки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указанные на сайте Организатора в Приложении к настоящему договору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являющемся неотъемлемой частью оферты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4.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ПРАВА И ОБЯЗАННОСТИ СТОРОН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4.1.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Организатор информирует участников обо всех событиях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связанных с проведением конкурса в сети Интернет на официальном сайте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https://surai.ru</w:t>
      </w:r>
    </w:p>
    <w:p>
      <w:pPr>
        <w:pStyle w:val="Основной текст"/>
        <w:ind w:firstLine="708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Размещение любой официальной информации на Сайте является официальным порядком информирования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Каждый участник считается информированным надлежащим способом с момента публикации информации на Сайте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ind w:firstLine="708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4.1.2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Организатор вправе менять условия сроков принятия заявок на участие в конкурсе в течение всего срока проведения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но не позже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чем за неделю до объявления результатов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и не более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2-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х раз за все время проведения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ind w:firstLine="708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4.1.3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>Условия участия в конкурсе определяются организатором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 xml:space="preserve">Отзыв должен быть выложен не ранее </w:t>
      </w:r>
      <w:r>
        <w:rPr>
          <w:rtl w:val="0"/>
        </w:rPr>
        <w:t xml:space="preserve">20 </w:t>
      </w:r>
      <w:r>
        <w:rPr>
          <w:rtl w:val="0"/>
          <w:lang w:val="ru-RU"/>
        </w:rPr>
        <w:t xml:space="preserve">октября и не позже </w:t>
      </w:r>
      <w:r>
        <w:rPr>
          <w:rtl w:val="0"/>
        </w:rPr>
        <w:t xml:space="preserve">20 </w:t>
      </w:r>
      <w:r>
        <w:rPr>
          <w:rtl w:val="0"/>
        </w:rPr>
        <w:t>марта</w:t>
      </w:r>
    </w:p>
    <w:p>
      <w:pPr>
        <w:pStyle w:val="Основной текст"/>
        <w:numPr>
          <w:ilvl w:val="0"/>
          <w:numId w:val="2"/>
        </w:numPr>
        <w:jc w:val="both"/>
      </w:pPr>
      <w:r>
        <w:rPr>
          <w:rtl w:val="0"/>
        </w:rPr>
        <w:t xml:space="preserve">Объем текста от </w:t>
      </w:r>
      <w:r>
        <w:rPr>
          <w:rtl w:val="0"/>
        </w:rPr>
        <w:t xml:space="preserve">300 </w:t>
      </w:r>
      <w:r>
        <w:rPr>
          <w:rtl w:val="0"/>
        </w:rPr>
        <w:t>знаков</w:t>
      </w:r>
    </w:p>
    <w:p>
      <w:pPr>
        <w:pStyle w:val="Основной текст"/>
        <w:numPr>
          <w:ilvl w:val="0"/>
          <w:numId w:val="2"/>
        </w:numPr>
        <w:jc w:val="both"/>
        <w:rPr>
          <w:lang w:val="ru-RU"/>
        </w:rPr>
      </w:pPr>
      <w:r>
        <w:rPr>
          <w:outline w:val="0"/>
          <w:color w:val="000000"/>
          <w:rtl w:val="0"/>
          <w:lang w:val="ru-RU"/>
          <w14:textFill>
            <w14:solidFill>
              <w14:srgbClr w14:val="000000"/>
            </w14:solidFill>
          </w14:textFill>
        </w:rPr>
        <w:t>Отзыв должен быть размещен на одной из площадок ниже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: -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tl w:val="0"/>
        </w:rPr>
        <w:t>drive2.ru, drom.ru, otzovik.com, irecommend.ru, otzyvru.com,</w:t>
      </w:r>
      <w:r>
        <w:rPr>
          <w:rtl w:val="0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"https://yandex.ru/maps/org/surai_ru/41146863428/?indoorLevel=1&amp;ll=49.273213%2C53.501072&amp;z=16.89"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yandex.ru/maps</w:t>
      </w:r>
      <w:r>
        <w:rPr/>
        <w:fldChar w:fldCharType="end" w:fldLock="0"/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 xml:space="preserve">Заголовке обязательно указать бренд и полное наименование детали </w:t>
      </w:r>
      <w:r>
        <w:rPr>
          <w:rtl w:val="0"/>
        </w:rPr>
        <w:t>(</w:t>
      </w:r>
      <w:r>
        <w:rPr>
          <w:rtl w:val="0"/>
        </w:rPr>
        <w:t>Например</w:t>
      </w:r>
      <w:r>
        <w:rPr>
          <w:rtl w:val="0"/>
        </w:rPr>
        <w:t>:</w:t>
      </w:r>
      <w:r>
        <w:rPr>
          <w:rtl w:val="0"/>
        </w:rPr>
        <w:t> </w:t>
      </w:r>
      <w:r>
        <w:rPr>
          <w:b w:val="1"/>
          <w:bCs w:val="1"/>
          <w:outline w:val="0"/>
          <w:color w:val="3f3f3f"/>
          <w:rtl w:val="0"/>
          <w14:textFill>
            <w14:solidFill>
              <w14:srgbClr w14:val="3F3F3F"/>
            </w14:solidFill>
          </w14:textFill>
        </w:rPr>
        <w:t xml:space="preserve">Стойки стабилизатора </w:t>
      </w:r>
      <w:r>
        <w:rPr>
          <w:b w:val="1"/>
          <w:bCs w:val="1"/>
          <w:outline w:val="0"/>
          <w:color w:val="3f3f3f"/>
          <w:rtl w:val="0"/>
          <w:lang w:val="de-DE"/>
          <w14:textFill>
            <w14:solidFill>
              <w14:srgbClr w14:val="3F3F3F"/>
            </w14:solidFill>
          </w14:textFill>
        </w:rPr>
        <w:t>SURAI</w:t>
      </w:r>
      <w:r>
        <w:rPr>
          <w:b w:val="1"/>
          <w:bCs w:val="1"/>
          <w:outline w:val="0"/>
          <w:color w:val="3f3f3f"/>
          <w:rtl w:val="0"/>
          <w14:textFill>
            <w14:solidFill>
              <w14:srgbClr w14:val="3F3F3F"/>
            </w14:solidFill>
          </w14:textFill>
        </w:rPr>
        <w:t> </w:t>
      </w:r>
      <w:r>
        <w:rPr>
          <w:b w:val="1"/>
          <w:bCs w:val="1"/>
          <w:outline w:val="0"/>
          <w:color w:val="3f3f3f"/>
          <w:rtl w:val="0"/>
          <w14:textFill>
            <w14:solidFill>
              <w14:srgbClr w14:val="3F3F3F"/>
            </w14:solidFill>
          </w14:textFill>
        </w:rPr>
        <w:t>SRS 00216</w:t>
      </w:r>
      <w:r>
        <w:rPr>
          <w:b w:val="1"/>
          <w:bCs w:val="1"/>
          <w:outline w:val="0"/>
          <w:color w:val="3f3f3f"/>
          <w:rtl w:val="0"/>
          <w14:textFill>
            <w14:solidFill>
              <w14:srgbClr w14:val="3F3F3F"/>
            </w14:solidFill>
          </w14:textFill>
        </w:rPr>
        <w:t> </w:t>
      </w:r>
      <w:r>
        <w:rPr>
          <w:rtl w:val="0"/>
        </w:rPr>
        <w:t>)</w:t>
      </w:r>
    </w:p>
    <w:p>
      <w:pPr>
        <w:pStyle w:val="Основной текст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 xml:space="preserve">Уникальность текста не менее </w:t>
      </w:r>
      <w:r>
        <w:rPr>
          <w:rtl w:val="0"/>
        </w:rPr>
        <w:t>95%.</w:t>
      </w:r>
    </w:p>
    <w:p>
      <w:pPr>
        <w:pStyle w:val="Основной текст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 xml:space="preserve">Фото не менее </w:t>
      </w:r>
      <w:r>
        <w:rPr>
          <w:rtl w:val="0"/>
        </w:rPr>
        <w:t xml:space="preserve">3 </w:t>
      </w:r>
      <w:r>
        <w:rPr>
          <w:rtl w:val="0"/>
          <w:lang w:val="ru-RU"/>
        </w:rPr>
        <w:t>шт</w:t>
      </w:r>
      <w:r>
        <w:rPr>
          <w:rtl w:val="0"/>
        </w:rPr>
        <w:t xml:space="preserve">: </w:t>
      </w:r>
      <w:r>
        <w:rPr>
          <w:rtl w:val="0"/>
          <w:lang w:val="ru-RU"/>
        </w:rPr>
        <w:t>заглавное фото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фото детали с упаковкой</w:t>
      </w:r>
      <w:r>
        <w:rPr>
          <w:rtl w:val="0"/>
        </w:rPr>
        <w:t xml:space="preserve">, </w:t>
      </w:r>
      <w:r>
        <w:rPr>
          <w:rtl w:val="0"/>
          <w:lang w:val="ru-RU"/>
        </w:rPr>
        <w:t>остальные по вашему усмотрению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jc w:val="both"/>
        <w:rPr>
          <w:lang w:val="ru-RU"/>
        </w:rPr>
      </w:pPr>
      <w:r>
        <w:rPr>
          <w:rtl w:val="0"/>
          <w:lang w:val="ru-RU"/>
        </w:rPr>
        <w:t>Заполнить анкету участника н</w:t>
      </w:r>
      <w:r>
        <w:rPr>
          <w:rtl w:val="0"/>
          <w:lang w:val="ru-RU"/>
        </w:rPr>
        <w:t xml:space="preserve">а странице </w:t>
      </w:r>
      <w:r>
        <w:rPr>
          <w:rtl w:val="0"/>
          <w:lang w:val="de-DE"/>
        </w:rPr>
        <w:t>https://surai.ru/konkurs/</w:t>
      </w:r>
    </w:p>
    <w:p>
      <w:pPr>
        <w:pStyle w:val="Основной текст"/>
        <w:ind w:firstLine="708"/>
        <w:jc w:val="both"/>
      </w:pP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4.2.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Каждый Участник принимает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что участие в Конкурсе добровольно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 Организатор Конкурса не несёт ответственности за содержание авторских материалов и не может гарантировать и не обещает никаких специфических результатов от участия в Конкурсе 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или использования сайта Конкурса 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или его сервисов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4.3.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Организатор Конкурса вправе затребовать у любого Участника Конкурса или любого лица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подавшего заявку на участие в Конкурсе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документ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удостоверяющий личность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адрес регистрации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почтовый адрес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другие документы и сведения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необходимые для соблюдения законодательства Российской Федерации 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или для организации и проведения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форме отсканированных копий документов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4.4.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Участник обязуется не нарушать авторские права третьих лиц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4.5.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За нарушение установленного порядка участия в Конкурсе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устанавливаемого Договором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или несоблюдение действующего законодательства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работа Участника может быть оставлена Организатором без рассмотрения на любой стадии Конкурса без предоставления каких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либо мотивированных разъяснений или подтверждающих документов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4.6.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случае непредставления Участником сведений согласно форме заявки в установленном Договором порядке или их представления в несогласованном с Организатором формате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также предоставления неверных сопроводительных данных или реквизитов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несвоевременного внесения оплаты ха участие в конкурсе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такой Участник принимает на себя все риски и последствия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связанные с оставлением его заявки без рассмотрения или не поступления в его адрес приза в случае победы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4.7.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Основания для исключения Участника из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нарушение правил участия в Конкурсе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изложенных в Договоре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проявление неуважения к Организатору Конкурса или другим участникам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непредставление необходимых для участия в Конкурсе сведений в порядке и сроки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указанные в настоящем Договоре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4.8.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Права Организатора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4.8.1.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Отказать в регистрации заявки без мотивированного разъяснения причин такого отказа в случае обнаружения несоответствия работы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конкурсного выступления требованиям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предъявляемым к Правилам конкурса и Положению о нем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4.8.2.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Обрабатывать любым способом в целях исполнения Договора любые персональные данные Участника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предоставленные Участником лично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либо через третьих лиц при заключении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либо в период действия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4.8.3. 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Организатор вправе привлекать сторонних лиц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как физических так и юридических для выполнения условий настоящего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4.9.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Обязанности Организатора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4.9.1.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Уведомлять Участника о внесении изменений в Договор путем размещения такого уведомления на Сайте Организатором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4.9.2.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Принимать меры для предотвращения несанкционированного доступа иных лиц к информации о персональных данных Участника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отличной от опубликованной в открытом доступе на официальном сайте Организатора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4.9.3.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Организатор осуществляет контроль над работой жюри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также обеспечивает гарантии по непредвзятости мнений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объективности оценки и предотвращению любого давления на членов жюри в любых целях со стороны третьих лиц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не входящих в состав жюри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4.10.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Обязанности Участника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4.10.1.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Предоставить Организатору достоверные и актуальные сведения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контактные данные и иные требуемые Организатором для участия в Конкурсе документы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предусмотренные настоящим Договором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4.10.2.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Своевременно информировать Организатора об изменении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реквизитов и контактных данных в документах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предъявляемых на Конкурс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4.10.3.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Участник подтверждает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что с условиями и правилами проведения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/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мероприятия ознакомлен в полном объеме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</w:t>
      </w: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5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ОБРАБОТКА ПЕРСОНАЛЬНЫХ ДАННЫХ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6.1.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Участник дает Организатору согласие на обработку любым способом в целях исполнения Договора любых персональных данных Участника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предоставленных Участником лично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при заключении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либо в период действия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6.2.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Заключая Договор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Участник своей волей и в своем интересе дает согласие Организатору на запись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систематизацию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накопление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хранение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уточнение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извлечение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использование своих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указанных им при заполнении регистрационной формы на Сайте или становящихся известными Организатору в связи с исполнением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частности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фамилии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имени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отчества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адреса регистрации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постоянного проживания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даты и места рождения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номера мобильного телефона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личного электронного адреса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электронного адреса аккаунтов в социальных сетях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личных фотографий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фотоизображений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том числе путем автоматизированной обработки таких данных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целях осуществления Организатором основных видов деятельности в соответствии с Уставом и осуществления Организатором действий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предусмотренных условиями настоящего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также сбор и анализ материалов относительно востребованности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6.3.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Организатор вправе использовать предоставленные Участником персональные данные в целях обеспечения соблюдения требований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действующих законодательных и иных нормативных правовых актов Российской Федерации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том числе в целях предупреждения и пресечения незаконных 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или противоправных действий других пользователей Сайта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Раскрытие предоставленной Участником информации может быть произведено лишь в соответствии с действующим законодательством Российской Федерации по требованию суда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правоохранительных органов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равно в иных предусмотренных законодательством Российской Федерации случаях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6.4.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Участник самостоятельно обеспечивает сохранность своих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6.5.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Согласие Участника на обработку персональных данных действует с даты заключения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истекает спустя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5 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пять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лет с даты окончания проведения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за исключением случаев обработки таких данных в целях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где срок обработки составляет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75 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семьдесят пять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лет с даты расторжения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Согласие на обработку персональных данных не может быть отозвано Участником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6.6.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Организатор вправе осуществлять хранение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архивное хранение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 комплектование документов и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в том числе в форме электронных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цифровых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документов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оригиналов и копий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электронных базах данных включительно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6.7.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Участник выражает согласие на опубликование своих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именно фамилии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имени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отчества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города проживания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возраста и иных сообщенных в заявке на участие в конкурсе сведений и ставших известными в процессе проведения конкурсе при опубликовании Организатором результатов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также при опубликовании интервью с Участником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случае его избрания победителем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caps w:val="0"/>
          <w:smallCaps w:val="0"/>
          <w:strike w:val="0"/>
          <w:dstrike w:val="0"/>
          <w:outline w:val="0"/>
          <w:color w:val="000000"/>
          <w:sz w:val="22"/>
          <w:szCs w:val="22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7.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ОТВЕТСТВЕННОСТЬ СТОРОН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7.1.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Стороны несут ответственность за ненадлежащее исполнение своих обязанностей в соответствии с законодательством Российской Федерации и условиями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7.2.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Организатор не несет ответственности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7.2.1.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за сбои в работе почты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Интернета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сетей связи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возникшие по независящим от Организатора причинам и повлекшие за собой несвоевременное получение или неполучение Участником уведомлений Организатора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7.2.2.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в случае технических сбоев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отключение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повреждение электропитания и сетей связи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сбои программного обеспечения процессингового центра и технические сбои в платежных системах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повлекших за собой невыполнение Организатора условий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7.2.3.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если информация о персональных данных Участника станет известной иным лицам в результате прослушивания или перехвата каналов связи во время их использования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также в результате иных противоправных действий третьих лиц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направленных на получение несанкционированного доступа к персональным данным Участника против воли Организатора и Участника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7.2.4.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если информация о персональных данных Участника станет известной иным лицам в результате несоблюдения Участником условий хранения и использования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7.2.5.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за временное отсутствие у Участника доступа к средствам связи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обеспечивающим взаимодействие с Организатором в рамках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также связанные с этим убытки Участника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7.2.6.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за убытки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возникшие в результате предоставления Участником недостоверных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некорректных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ошибочных данных для направления уведомлений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7.2.7.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за убытки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возникшие в результате предоставления Участником недостоверных идентификационных данных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;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7.2.8.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за убытки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возникшие в результате не обновления Участником данных для направления уведомлений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8.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ФОРС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-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МАЖОР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8.1.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Стороны освобождаются от имущественной ответственности за неисполнение или ненадлежащее исполнение обязательств по Договору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если оно вызвано действиями непреодолимой силы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чрезвычайными и непредотвратимыми обстоятельствами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том числе стихийными явлениями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военными действиями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актами органов власти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8.2.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случае наступления этих обстоятельств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Организатор в срок не позднее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5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рабочих дней уведомить об этом другую Сторону путем размещения соответствующей информации на сайте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8.3.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случае наступления событий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предусмотренных п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8.1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настоящего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срок проведения конкурса переносится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но не позднее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чем на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90 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девяносто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календарных дней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8.4.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Если обстоятельства непреодолимой силы продолжают действовать более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90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календарных дней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то каждая Сторона вправе расторгнуть Договор в одностороннем порядке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8.5.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При расторжении Договора Участником в связи обстоятельствами непреодолимой силы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Организатор в срок не позднее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7 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семь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календарных дней со дня получения уведомления Участника о намерении расторгнуть Договор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возвращает оплаченные Участником денежные средства за участие в конкурсе за вычетом суммы банковского и технологического обслуживания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эквайринга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). </w:t>
      </w: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ТЕХНИЧЕСКАЯ ПОДДЕРЖКА УЧАСТНИКОВ КОНКУРСА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9.1.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Организатор конкурса согласен проводить техническую поддержку Участника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касающуюся пользования официальным сайтом Организатора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до истечения срока проведения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установленного настоящим Договором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9.2.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Техническая поддержка Участников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указанная в п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9.1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.9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осуществляется по электронным каналам связи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электронной почте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или путем размещения определенной информации на Сайте Организатора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10.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СРОК ДЕЙСТВИЯ ДОГОВОРА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ПОРЯДОК ЕГО ИЗМЕНЕНИЯ И РАСТОРЖЕНИЯ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10.1.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Договор считается заключенным и вступает в силу с даты акцепта Участником оферты Организатора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При невыполнении Участником хотя бы одного из указанных в настоящем Договоре условий и требований участия в Конкурсе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Договор не считается заключенным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соответственно Участник не допускается до участия в Конкурсе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10.2.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Договор действует до исполнения Сторонами своих обязательств по нему в полном объеме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если не будет расторгнут досрочно одной из Сторон или обеими Сторонами по соглашению друг с другом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10.3.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Договор может быть изменен или расторгнут по основаниям и в порядке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предусмотренным законодательством Российской Федерации и Договором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10.4.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В соответствии с пунктом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450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Гражданского кодекса Российской Федерации Стороны договорились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что Организатор имеет право вносить изменения в условия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Изменения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внесенные Организатором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становятся обязательными для Сторон с момента их размещения на Сайте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если иное не предусмотрено Организатором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10.5.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случае несогласия с изменением условий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Участник имеет право в течение трех календарных дней с момента размещения новой редакции Договора на официальном сайте Организатора в одностороннем порядке отказаться от исполнения Договора путем передачи Организатору оригинального экземпляра подписанного заявления на бумажном носителе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10.6.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 случае неполучения Организатором письменного уведомления от Участника об одностороннем отказе от исполнения Договора в срок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установленный пунктом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10.5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Участник считается выразившим согласие с изменениями условий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10.7.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Отказ от исполнения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расторжение Договора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прекращение действия Договора по иным причинам влечет прекращение участие Участника в Конкурсе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10.8.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Участник вправе в любое время отказаться от исполнения Договора путем направления соответствующего уведомления Организатору способами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предусмотренными Договором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В данном случае Договор считается расторгнутым по истечении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3 (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трех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рабочих дней после получения Организатором соответствующего уведомления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11.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ПРОЧИЕ ПОЛОЖЕНИЯ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11.1.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Участник гарантирует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что все условия Договора ему понятны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и он принимает их безусловно и в полном объеме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11.2.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Участник гарантирует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что не будет использовать Конкурсы в противоправных целях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 также в иных целях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нежели указанные в Договоре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11.3.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Временем совершения всех операций с Участником является московское время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определяемое на основании данных сервера Организатора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обрабатывающего информацию о ходе Конкурса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если иной порядок определения времени не был оговорен дополнительно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11.4.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К отношениям Сторон в рамках Договора применяется материальное и процессуальное право Российской Федерации независимо от гражданства и места жительства Участника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12.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АДРЕСА И РЕКВИЗИТЫ СТОРОН</w:t>
      </w: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34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2"/>
        <w:gridCol w:w="4673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4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        ОРГАНИЗАТОР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4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00" w:hRule="atLeast"/>
        </w:trPr>
        <w:tc>
          <w:tcPr>
            <w:tcW w:type="dxa" w:w="46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both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Общество с ограниченной ответственностью «Сурай»</w:t>
            </w:r>
          </w:p>
          <w:p>
            <w:pPr>
              <w:pStyle w:val="Основной текст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Юридический адрес</w:t>
            </w:r>
            <w:r>
              <w:rPr>
                <w:shd w:val="nil" w:color="auto" w:fill="auto"/>
                <w:rtl w:val="0"/>
                <w:lang w:val="en-US"/>
              </w:rPr>
              <w:t>:</w:t>
              <w:tab/>
              <w:t xml:space="preserve">445057, </w:t>
            </w:r>
            <w:r>
              <w:rPr>
                <w:shd w:val="nil" w:color="auto" w:fill="auto"/>
                <w:rtl w:val="0"/>
                <w:lang w:val="en-US"/>
              </w:rPr>
              <w:t>САМАРСКАЯ ОБЛАСТЬ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Г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  <w:r>
              <w:rPr>
                <w:shd w:val="nil" w:color="auto" w:fill="auto"/>
                <w:rtl w:val="0"/>
                <w:lang w:val="en-US"/>
              </w:rPr>
              <w:t>О</w:t>
            </w:r>
            <w:r>
              <w:rPr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rtl w:val="0"/>
                <w:lang w:val="en-US"/>
              </w:rPr>
              <w:t>ТОЛЬЯТТИ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Г ТОЛЬЯТТИ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УЛ ЮБИЛЕЙНАЯ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ВЛД</w:t>
            </w:r>
            <w:r>
              <w:rPr>
                <w:shd w:val="nil" w:color="auto" w:fill="auto"/>
                <w:rtl w:val="0"/>
                <w:lang w:val="en-US"/>
              </w:rPr>
              <w:t xml:space="preserve">. 40, </w:t>
            </w:r>
            <w:r>
              <w:rPr>
                <w:shd w:val="nil" w:color="auto" w:fill="auto"/>
                <w:rtl w:val="0"/>
                <w:lang w:val="en-US"/>
              </w:rPr>
              <w:t xml:space="preserve">ОФИС </w:t>
            </w:r>
            <w:r>
              <w:rPr>
                <w:shd w:val="nil" w:color="auto" w:fill="auto"/>
                <w:rtl w:val="0"/>
                <w:lang w:val="en-US"/>
              </w:rPr>
              <w:t>1803</w:t>
            </w:r>
          </w:p>
          <w:p>
            <w:pPr>
              <w:pStyle w:val="Основной текст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Фактический</w:t>
            </w:r>
            <w:r>
              <w:rPr>
                <w:shd w:val="nil" w:color="auto" w:fill="auto"/>
                <w:rtl w:val="0"/>
                <w:lang w:val="en-US"/>
              </w:rPr>
              <w:t>/</w:t>
            </w:r>
            <w:r>
              <w:rPr>
                <w:shd w:val="nil" w:color="auto" w:fill="auto"/>
                <w:rtl w:val="0"/>
                <w:lang w:val="en-US"/>
              </w:rPr>
              <w:t>Почтовый адрес</w:t>
              <w:tab/>
            </w:r>
            <w:r>
              <w:rPr>
                <w:shd w:val="nil" w:color="auto" w:fill="auto"/>
                <w:rtl w:val="0"/>
                <w:lang w:val="en-US"/>
              </w:rPr>
              <w:t xml:space="preserve">445057, </w:t>
            </w:r>
            <w:r>
              <w:rPr>
                <w:shd w:val="nil" w:color="auto" w:fill="auto"/>
                <w:rtl w:val="0"/>
                <w:lang w:val="en-US"/>
              </w:rPr>
              <w:t>САМАРСКАЯ ОБЛАСТЬ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Г</w:t>
            </w:r>
            <w:r>
              <w:rPr>
                <w:shd w:val="nil" w:color="auto" w:fill="auto"/>
                <w:rtl w:val="0"/>
                <w:lang w:val="en-US"/>
              </w:rPr>
              <w:t>.</w:t>
            </w:r>
            <w:r>
              <w:rPr>
                <w:shd w:val="nil" w:color="auto" w:fill="auto"/>
                <w:rtl w:val="0"/>
                <w:lang w:val="en-US"/>
              </w:rPr>
              <w:t>О</w:t>
            </w:r>
            <w:r>
              <w:rPr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rtl w:val="0"/>
                <w:lang w:val="en-US"/>
              </w:rPr>
              <w:t>ТОЛЬЯТТИ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Г ТОЛЬЯТТИ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УЛ ЮБИЛЕЙНАЯ</w:t>
            </w:r>
            <w:r>
              <w:rPr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hd w:val="nil" w:color="auto" w:fill="auto"/>
                <w:rtl w:val="0"/>
                <w:lang w:val="en-US"/>
              </w:rPr>
              <w:t>ВЛД</w:t>
            </w:r>
            <w:r>
              <w:rPr>
                <w:shd w:val="nil" w:color="auto" w:fill="auto"/>
                <w:rtl w:val="0"/>
                <w:lang w:val="en-US"/>
              </w:rPr>
              <w:t xml:space="preserve">. 40, </w:t>
            </w:r>
            <w:r>
              <w:rPr>
                <w:shd w:val="nil" w:color="auto" w:fill="auto"/>
                <w:rtl w:val="0"/>
                <w:lang w:val="en-US"/>
              </w:rPr>
              <w:t xml:space="preserve">ОФИС </w:t>
            </w:r>
            <w:r>
              <w:rPr>
                <w:shd w:val="nil" w:color="auto" w:fill="auto"/>
                <w:rtl w:val="0"/>
                <w:lang w:val="en-US"/>
              </w:rPr>
              <w:t>1803</w:t>
            </w:r>
          </w:p>
          <w:p>
            <w:pPr>
              <w:pStyle w:val="Основной текст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Генеральный директор</w:t>
              <w:tab/>
              <w:t>ИСМАИЛОВ ДЖАМАЛ ХОЗЕИН ОГЛЫ</w:t>
            </w:r>
          </w:p>
          <w:p>
            <w:pPr>
              <w:pStyle w:val="Основной текст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Основной государственный регистрационный орган </w:t>
            </w:r>
            <w:r>
              <w:rPr>
                <w:shd w:val="nil" w:color="auto" w:fill="auto"/>
                <w:rtl w:val="0"/>
                <w:lang w:val="en-US"/>
              </w:rPr>
              <w:t>(</w:t>
            </w:r>
            <w:r>
              <w:rPr>
                <w:shd w:val="nil" w:color="auto" w:fill="auto"/>
                <w:rtl w:val="0"/>
                <w:lang w:val="en-US"/>
              </w:rPr>
              <w:t>ОГРН</w:t>
            </w:r>
            <w:r>
              <w:rPr>
                <w:shd w:val="nil" w:color="auto" w:fill="auto"/>
                <w:rtl w:val="0"/>
                <w:lang w:val="en-US"/>
              </w:rPr>
              <w:t>)</w:t>
              <w:tab/>
              <w:t>1226300007163</w:t>
            </w:r>
          </w:p>
          <w:p>
            <w:pPr>
              <w:pStyle w:val="Основной текст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Дата регистрации</w:t>
              <w:tab/>
            </w:r>
            <w:r>
              <w:rPr>
                <w:shd w:val="nil" w:color="auto" w:fill="auto"/>
                <w:rtl w:val="0"/>
                <w:lang w:val="en-US"/>
              </w:rPr>
              <w:t>15.02.2022</w:t>
            </w:r>
          </w:p>
          <w:p>
            <w:pPr>
              <w:pStyle w:val="Основной текст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ИНН</w:t>
              <w:tab/>
            </w:r>
            <w:r>
              <w:rPr>
                <w:shd w:val="nil" w:color="auto" w:fill="auto"/>
                <w:rtl w:val="0"/>
                <w:lang w:val="en-US"/>
              </w:rPr>
              <w:t>6320064815</w:t>
            </w:r>
          </w:p>
          <w:p>
            <w:pPr>
              <w:pStyle w:val="Основной текст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КПП</w:t>
              <w:tab/>
            </w:r>
            <w:r>
              <w:rPr>
                <w:shd w:val="nil" w:color="auto" w:fill="auto"/>
                <w:rtl w:val="0"/>
                <w:lang w:val="en-US"/>
              </w:rPr>
              <w:t>632001001</w:t>
            </w:r>
          </w:p>
          <w:p>
            <w:pPr>
              <w:pStyle w:val="Основной текст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Расчётный счёт </w:t>
              <w:tab/>
            </w:r>
            <w:r>
              <w:rPr>
                <w:shd w:val="nil" w:color="auto" w:fill="auto"/>
                <w:rtl w:val="0"/>
                <w:lang w:val="en-US"/>
              </w:rPr>
              <w:t>40702810918990002950</w:t>
            </w:r>
          </w:p>
          <w:p>
            <w:pPr>
              <w:pStyle w:val="Основной текст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Наименование банка</w:t>
              <w:tab/>
              <w:t xml:space="preserve">ФИЛИАЛ </w:t>
            </w:r>
            <w:r>
              <w:rPr>
                <w:shd w:val="nil" w:color="auto" w:fill="auto"/>
                <w:rtl w:val="0"/>
                <w:lang w:val="en-US"/>
              </w:rPr>
              <w:t>"</w:t>
            </w:r>
            <w:r>
              <w:rPr>
                <w:shd w:val="nil" w:color="auto" w:fill="auto"/>
                <w:rtl w:val="0"/>
                <w:lang w:val="en-US"/>
              </w:rPr>
              <w:t>ЦЕНТРАЛЬНЫЙ</w:t>
            </w:r>
            <w:r>
              <w:rPr>
                <w:shd w:val="nil" w:color="auto" w:fill="auto"/>
                <w:rtl w:val="0"/>
                <w:lang w:val="en-US"/>
              </w:rPr>
              <w:t xml:space="preserve">" </w:t>
            </w:r>
            <w:r>
              <w:rPr>
                <w:shd w:val="nil" w:color="auto" w:fill="auto"/>
                <w:rtl w:val="0"/>
                <w:lang w:val="en-US"/>
              </w:rPr>
              <w:t xml:space="preserve">БАНКА ВТБ </w:t>
            </w:r>
            <w:r>
              <w:rPr>
                <w:shd w:val="nil" w:color="auto" w:fill="auto"/>
                <w:rtl w:val="0"/>
                <w:lang w:val="en-US"/>
              </w:rPr>
              <w:t>(</w:t>
            </w:r>
            <w:r>
              <w:rPr>
                <w:shd w:val="nil" w:color="auto" w:fill="auto"/>
                <w:rtl w:val="0"/>
                <w:lang w:val="en-US"/>
              </w:rPr>
              <w:t>ПАО</w:t>
            </w:r>
            <w:r>
              <w:rPr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Основной текст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Кор</w:t>
            </w:r>
            <w:r>
              <w:rPr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hd w:val="nil" w:color="auto" w:fill="auto"/>
                <w:rtl w:val="0"/>
                <w:lang w:val="en-US"/>
              </w:rPr>
              <w:t>Счёт</w:t>
              <w:tab/>
            </w:r>
            <w:r>
              <w:rPr>
                <w:shd w:val="nil" w:color="auto" w:fill="auto"/>
                <w:rtl w:val="0"/>
                <w:lang w:val="en-US"/>
              </w:rPr>
              <w:t>30101810145250000411</w:t>
            </w:r>
          </w:p>
          <w:p>
            <w:pPr>
              <w:pStyle w:val="Основной текст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БИК</w:t>
              <w:tab/>
            </w:r>
            <w:r>
              <w:rPr>
                <w:shd w:val="nil" w:color="auto" w:fill="auto"/>
                <w:rtl w:val="0"/>
                <w:lang w:val="en-US"/>
              </w:rPr>
              <w:t>044525411</w:t>
            </w:r>
            <w:r>
              <w:rPr>
                <w:shd w:val="nil" w:color="auto" w:fill="auto"/>
              </w:rPr>
            </w:r>
          </w:p>
        </w:tc>
        <w:tc>
          <w:tcPr>
            <w:tcW w:type="dxa" w:w="4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ind w:left="108" w:hanging="108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widowControl w:val="0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jc w:val="both"/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567" w:right="850" w:bottom="1134" w:left="1701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буквами"/>
  </w:abstractNum>
  <w:abstractNum w:abstractNumId="1">
    <w:multiLevelType w:val="hybridMultilevel"/>
    <w:styleLink w:val="С буквами"/>
    <w:lvl w:ilvl="0">
      <w:start w:val="1"/>
      <w:numFmt w:val="decimal"/>
      <w:suff w:val="tab"/>
      <w:lvlText w:val="%1)"/>
      <w:lvlJc w:val="left"/>
      <w:pPr>
        <w:tabs>
          <w:tab w:val="num" w:pos="1024"/>
        </w:tabs>
        <w:ind w:left="316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num" w:pos="2024"/>
        </w:tabs>
        <w:ind w:left="1316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num" w:pos="3024"/>
        </w:tabs>
        <w:ind w:left="2316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num" w:pos="4024"/>
        </w:tabs>
        <w:ind w:left="3316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num" w:pos="5024"/>
        </w:tabs>
        <w:ind w:left="4316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num" w:pos="6024"/>
        </w:tabs>
        <w:ind w:left="5316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num" w:pos="7024"/>
        </w:tabs>
        <w:ind w:left="6316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num" w:pos="8024"/>
        </w:tabs>
        <w:ind w:left="7316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num" w:pos="9024"/>
        </w:tabs>
        <w:ind w:left="8316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С буквами">
    <w:name w:val="С буквами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